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D" w:rsidRDefault="0049238D" w:rsidP="0049238D">
      <w:pPr>
        <w:shd w:val="clear" w:color="auto" w:fill="FFFFFF"/>
        <w:jc w:val="right"/>
        <w:rPr>
          <w:b/>
          <w:sz w:val="34"/>
          <w:u w:val="single"/>
          <w:shd w:val="clear" w:color="auto" w:fill="FFFFFF"/>
        </w:rPr>
      </w:pPr>
      <w:r>
        <w:rPr>
          <w:b/>
          <w:sz w:val="34"/>
          <w:u w:val="single"/>
          <w:shd w:val="clear" w:color="auto" w:fill="FFFFFF"/>
        </w:rPr>
        <w:t>Annex</w:t>
      </w:r>
      <w:r w:rsidR="009504E2">
        <w:rPr>
          <w:b/>
          <w:sz w:val="34"/>
          <w:u w:val="single"/>
          <w:shd w:val="clear" w:color="auto" w:fill="FFFFFF"/>
        </w:rPr>
        <w:t>ure</w:t>
      </w:r>
      <w:r>
        <w:rPr>
          <w:b/>
          <w:sz w:val="34"/>
          <w:u w:val="single"/>
          <w:shd w:val="clear" w:color="auto" w:fill="FFFFFF"/>
        </w:rPr>
        <w:t>-A</w:t>
      </w:r>
    </w:p>
    <w:p w:rsidR="00DC78A8" w:rsidRPr="00DC78A8" w:rsidRDefault="00DC78A8" w:rsidP="00DC78A8">
      <w:pPr>
        <w:shd w:val="clear" w:color="auto" w:fill="FFFFFF"/>
        <w:jc w:val="center"/>
        <w:rPr>
          <w:b/>
          <w:sz w:val="34"/>
          <w:u w:val="single"/>
        </w:rPr>
      </w:pPr>
      <w:r w:rsidRPr="00DC78A8">
        <w:rPr>
          <w:b/>
          <w:sz w:val="34"/>
          <w:u w:val="single"/>
          <w:shd w:val="clear" w:color="auto" w:fill="FFFFFF"/>
        </w:rPr>
        <w:t xml:space="preserve">STANDARDS FOR DIFFERENT TESTS </w:t>
      </w:r>
      <w:r w:rsidRPr="00DC78A8">
        <w:rPr>
          <w:b/>
          <w:sz w:val="34"/>
          <w:u w:val="single"/>
        </w:rPr>
        <w:t xml:space="preserve">IMEI AND IMEI REGISTRATION </w:t>
      </w:r>
    </w:p>
    <w:p w:rsidR="00DC78A8" w:rsidRDefault="00DC78A8" w:rsidP="00595287">
      <w:pPr>
        <w:shd w:val="clear" w:color="auto" w:fill="FFFFFF"/>
        <w:tabs>
          <w:tab w:val="left" w:pos="5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All mobile phones must comply with ITU-T and European (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>) ETSI standards and Mobile Equipment should comply with the essential requirements &amp; standards of the European Directive 1999/5/EC with respect to:</w:t>
      </w:r>
    </w:p>
    <w:p w:rsidR="00DC78A8" w:rsidRDefault="00DC78A8" w:rsidP="00DC78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Electromagnetic Compatibility</w:t>
      </w:r>
    </w:p>
    <w:p w:rsidR="00AA46D7" w:rsidRDefault="00AA46D7" w:rsidP="00DC78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Interoperability</w:t>
      </w:r>
    </w:p>
    <w:p w:rsidR="00F55F2B" w:rsidRDefault="00F55F2B" w:rsidP="00DC78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IMEI</w:t>
      </w:r>
    </w:p>
    <w:p w:rsidR="00DC78A8" w:rsidRPr="00956453" w:rsidRDefault="00DC78A8" w:rsidP="00DC78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Safety Requirements </w:t>
      </w:r>
      <w:r w:rsidR="006A24DC">
        <w:rPr>
          <w:color w:val="000000"/>
        </w:rPr>
        <w:t>i.e.</w:t>
      </w:r>
      <w:r>
        <w:rPr>
          <w:color w:val="000000"/>
        </w:rPr>
        <w:t xml:space="preserve"> </w:t>
      </w:r>
      <w:r w:rsidRPr="008817F3">
        <w:rPr>
          <w:color w:val="000000"/>
        </w:rPr>
        <w:t>Mobile Phones are required to comply with a Specific Absorption Rate (SAR) limit of 2 W/K</w:t>
      </w:r>
      <w:r>
        <w:rPr>
          <w:color w:val="000000"/>
        </w:rPr>
        <w:t xml:space="preserve">g </w:t>
      </w:r>
      <w:r w:rsidR="008F63F5">
        <w:rPr>
          <w:color w:val="000000"/>
        </w:rPr>
        <w:t>of tissue (average over 10 gm).</w:t>
      </w: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DC78A8" w:rsidRPr="00006B19" w:rsidRDefault="00DC78A8" w:rsidP="00DC78A8">
      <w:pPr>
        <w:shd w:val="clear" w:color="auto" w:fill="BFBFBF"/>
        <w:autoSpaceDE w:val="0"/>
        <w:autoSpaceDN w:val="0"/>
        <w:adjustRightInd w:val="0"/>
        <w:rPr>
          <w:b/>
          <w:color w:val="000000"/>
        </w:rPr>
      </w:pPr>
      <w:r w:rsidRPr="00006B19">
        <w:rPr>
          <w:b/>
          <w:color w:val="000000"/>
        </w:rPr>
        <w:t xml:space="preserve">STANDARDS </w:t>
      </w:r>
    </w:p>
    <w:p w:rsidR="00DC78A8" w:rsidRPr="00763F79" w:rsidRDefault="00DC78A8" w:rsidP="00DC78A8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I - </w:t>
      </w:r>
      <w:r w:rsidRPr="00763F79">
        <w:rPr>
          <w:color w:val="000000"/>
          <w:sz w:val="28"/>
          <w:szCs w:val="28"/>
          <w:u w:val="single"/>
        </w:rPr>
        <w:t>Radio Communication Standards</w:t>
      </w:r>
    </w:p>
    <w:p w:rsidR="00DC78A8" w:rsidRDefault="00DC78A8" w:rsidP="00DC7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EN 301 511: V7.0.2 </w:t>
      </w:r>
      <w:r>
        <w:rPr>
          <w:color w:val="000000"/>
        </w:rPr>
        <w:t>/ ETSI</w:t>
      </w:r>
    </w:p>
    <w:p w:rsidR="00DC78A8" w:rsidRPr="005E2C0D" w:rsidRDefault="00DC78A8" w:rsidP="00DC78A8">
      <w:pPr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  <w:r w:rsidRPr="00860718">
        <w:rPr>
          <w:color w:val="000000"/>
        </w:rPr>
        <w:t>Global System for Mobile communications (GSM); Harmonized standard for mobile stations in the</w:t>
      </w:r>
      <w:r>
        <w:rPr>
          <w:color w:val="000000"/>
        </w:rPr>
        <w:t xml:space="preserve"> </w:t>
      </w:r>
      <w:r w:rsidRPr="00860718">
        <w:rPr>
          <w:color w:val="000000"/>
        </w:rPr>
        <w:t>GSM 900 and DCS 1800 bands covering essential requirements under article 3.2 of the R&amp;TTE</w:t>
      </w:r>
      <w:r>
        <w:rPr>
          <w:color w:val="000000"/>
        </w:rPr>
        <w:t xml:space="preserve"> </w:t>
      </w:r>
      <w:r w:rsidRPr="00860718">
        <w:rPr>
          <w:color w:val="000000"/>
        </w:rPr>
        <w:t>Directive (1999/5/EC).</w:t>
      </w:r>
    </w:p>
    <w:p w:rsidR="00DC78A8" w:rsidRDefault="00DC78A8" w:rsidP="00DC78A8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bCs/>
          <w:i/>
          <w:iCs/>
          <w:color w:val="000000"/>
        </w:rPr>
        <w:t>Notice: -</w:t>
      </w:r>
      <w:r>
        <w:rPr>
          <w:rFonts w:hint="cs"/>
          <w:b/>
          <w:bCs/>
          <w:i/>
          <w:iCs/>
          <w:color w:val="000000"/>
          <w:rtl/>
        </w:rPr>
        <w:t xml:space="preserve"> </w:t>
      </w:r>
      <w:r w:rsidRPr="00530727">
        <w:rPr>
          <w:color w:val="000000"/>
          <w:lang w:val="en-GB"/>
        </w:rPr>
        <w:t>In the case of 3G Mobile phones the following standards</w:t>
      </w:r>
      <w:r>
        <w:rPr>
          <w:color w:val="000000"/>
          <w:lang w:val="en-GB"/>
        </w:rPr>
        <w:t xml:space="preserve"> </w:t>
      </w:r>
      <w:r w:rsidRPr="00530727">
        <w:rPr>
          <w:color w:val="000000"/>
          <w:lang w:val="en-GB"/>
        </w:rPr>
        <w:t>are also requested:</w:t>
      </w:r>
    </w:p>
    <w:p w:rsidR="00DC78A8" w:rsidRPr="00CD7C42" w:rsidRDefault="00DC78A8" w:rsidP="00DC78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GB"/>
        </w:rPr>
      </w:pPr>
      <w:r w:rsidRPr="00CD7C42">
        <w:rPr>
          <w:b/>
          <w:bCs/>
          <w:color w:val="000000"/>
          <w:lang w:val="en-GB"/>
        </w:rPr>
        <w:t>EN 301 908-1</w:t>
      </w:r>
    </w:p>
    <w:p w:rsidR="00DC78A8" w:rsidRDefault="00DC78A8" w:rsidP="00DC78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GB"/>
        </w:rPr>
      </w:pPr>
      <w:r w:rsidRPr="00CD7C42">
        <w:rPr>
          <w:b/>
          <w:bCs/>
          <w:color w:val="000000"/>
          <w:lang w:val="en-GB"/>
        </w:rPr>
        <w:t>EN 301 908-2</w:t>
      </w:r>
    </w:p>
    <w:p w:rsidR="00DC78A8" w:rsidRDefault="00DC78A8" w:rsidP="00DC78A8">
      <w:pPr>
        <w:autoSpaceDE w:val="0"/>
        <w:autoSpaceDN w:val="0"/>
        <w:adjustRightInd w:val="0"/>
        <w:ind w:left="1080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In case of GMPCS</w:t>
      </w:r>
    </w:p>
    <w:p w:rsidR="00DC78A8" w:rsidRDefault="00DC78A8" w:rsidP="00DC7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ETSI EN 301489-1 for 1.5/1.6 GHz</w:t>
      </w:r>
    </w:p>
    <w:p w:rsidR="00DC78A8" w:rsidRPr="00CD7C42" w:rsidRDefault="00DC78A8" w:rsidP="00DC7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ETSI EN 301489-17 for 2.4 ,5 GHz</w:t>
      </w:r>
    </w:p>
    <w:p w:rsidR="00DC78A8" w:rsidRDefault="00DC78A8" w:rsidP="00DC78A8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II - </w:t>
      </w:r>
      <w:r w:rsidRPr="00763F79">
        <w:rPr>
          <w:color w:val="000000"/>
          <w:sz w:val="28"/>
          <w:szCs w:val="28"/>
          <w:u w:val="single"/>
        </w:rPr>
        <w:t>Electromagnetic Compatibility Standards</w:t>
      </w:r>
    </w:p>
    <w:p w:rsidR="00DC78A8" w:rsidRDefault="00DC78A8" w:rsidP="00DC78A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-       </w:t>
      </w:r>
      <w:r>
        <w:rPr>
          <w:b/>
          <w:bCs/>
          <w:color w:val="000000"/>
        </w:rPr>
        <w:t>EN 301 489-01</w:t>
      </w:r>
      <w:r>
        <w:rPr>
          <w:color w:val="000000"/>
          <w:sz w:val="28"/>
          <w:szCs w:val="28"/>
        </w:rPr>
        <w:t>: v1.3.1 / v1.4.1</w:t>
      </w:r>
    </w:p>
    <w:p w:rsidR="00DC78A8" w:rsidRPr="00860718" w:rsidRDefault="00DC78A8" w:rsidP="00DC78A8">
      <w:pPr>
        <w:autoSpaceDE w:val="0"/>
        <w:autoSpaceDN w:val="0"/>
        <w:adjustRightInd w:val="0"/>
        <w:rPr>
          <w:color w:val="000000"/>
        </w:rPr>
      </w:pPr>
      <w:proofErr w:type="gramStart"/>
      <w:r w:rsidRPr="00860718">
        <w:rPr>
          <w:color w:val="000000"/>
        </w:rPr>
        <w:t>Electromagnetic compatibility and Radio spectrum Matters (ERM)</w:t>
      </w:r>
      <w:r w:rsidR="00F55F2B" w:rsidRPr="00860718">
        <w:rPr>
          <w:color w:val="000000"/>
        </w:rPr>
        <w:t xml:space="preserve">; </w:t>
      </w:r>
      <w:r w:rsidR="00F55F2B">
        <w:rPr>
          <w:color w:val="000000"/>
        </w:rPr>
        <w:t>Electromagnetic</w:t>
      </w:r>
      <w:r w:rsidRPr="00860718">
        <w:rPr>
          <w:color w:val="000000"/>
        </w:rPr>
        <w:t xml:space="preserve"> Compatibility</w:t>
      </w:r>
      <w:r>
        <w:rPr>
          <w:color w:val="000000"/>
        </w:rPr>
        <w:t xml:space="preserve"> </w:t>
      </w:r>
      <w:r w:rsidRPr="00860718">
        <w:rPr>
          <w:color w:val="000000"/>
        </w:rPr>
        <w:t>(EMC) standard for radio equipment and services.</w:t>
      </w:r>
      <w:proofErr w:type="gramEnd"/>
    </w:p>
    <w:p w:rsidR="00DC78A8" w:rsidRDefault="00DC78A8" w:rsidP="00DC7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</w:rPr>
        <w:t>EN 301 489-0</w:t>
      </w:r>
      <w:r>
        <w:rPr>
          <w:color w:val="000000"/>
          <w:sz w:val="28"/>
          <w:szCs w:val="28"/>
        </w:rPr>
        <w:t>7: v1.1.1 / v1.2.1</w:t>
      </w:r>
    </w:p>
    <w:p w:rsidR="00DC78A8" w:rsidRPr="00860718" w:rsidRDefault="00DC78A8" w:rsidP="00DC78A8">
      <w:pPr>
        <w:autoSpaceDE w:val="0"/>
        <w:autoSpaceDN w:val="0"/>
        <w:adjustRightInd w:val="0"/>
        <w:rPr>
          <w:color w:val="000000"/>
        </w:rPr>
      </w:pPr>
      <w:proofErr w:type="gramStart"/>
      <w:r w:rsidRPr="00860718">
        <w:rPr>
          <w:color w:val="000000"/>
        </w:rPr>
        <w:t>Specific EMC conditions for mobile and portable radio and ancillary equipment of digital cellular radio telecommunications systems (GSM and DCS) 900/1800 Bands.</w:t>
      </w:r>
      <w:proofErr w:type="gramEnd"/>
    </w:p>
    <w:p w:rsidR="00B2780C" w:rsidRDefault="00B2780C" w:rsidP="00DC78A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78A8" w:rsidRDefault="00DC78A8" w:rsidP="00DC78A8">
      <w:pPr>
        <w:autoSpaceDE w:val="0"/>
        <w:autoSpaceDN w:val="0"/>
        <w:adjustRightInd w:val="0"/>
        <w:rPr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lastRenderedPageBreak/>
        <w:t xml:space="preserve">I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>-</w:t>
      </w:r>
      <w:r>
        <w:rPr>
          <w:rFonts w:hint="cs"/>
          <w:color w:val="000000"/>
          <w:sz w:val="28"/>
          <w:szCs w:val="28"/>
          <w:rtl/>
          <w:lang w:bidi="ar-EG"/>
        </w:rPr>
        <w:t xml:space="preserve"> </w:t>
      </w:r>
      <w:r w:rsidRPr="007E6D7C">
        <w:rPr>
          <w:color w:val="000000"/>
          <w:sz w:val="28"/>
          <w:szCs w:val="28"/>
          <w:u w:val="single"/>
        </w:rPr>
        <w:t>Safety Standards</w:t>
      </w:r>
      <w:r>
        <w:rPr>
          <w:color w:val="000000"/>
          <w:sz w:val="28"/>
          <w:szCs w:val="28"/>
        </w:rPr>
        <w:t xml:space="preserve"> </w:t>
      </w:r>
    </w:p>
    <w:p w:rsidR="00DC78A8" w:rsidRDefault="00DC78A8" w:rsidP="00C04F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European council Recommendation 1999/519/EC</w:t>
      </w:r>
      <w:r w:rsidR="005527E9">
        <w:rPr>
          <w:color w:val="000000"/>
          <w:rtl/>
        </w:rPr>
        <w:t xml:space="preserve"> </w:t>
      </w:r>
      <w:r w:rsidRPr="005527E9">
        <w:rPr>
          <w:color w:val="000000"/>
        </w:rPr>
        <w:t>Council recommendations on the limitation of exposure of human being</w:t>
      </w:r>
      <w:r w:rsidR="00826630">
        <w:rPr>
          <w:color w:val="000000"/>
        </w:rPr>
        <w:t>s</w:t>
      </w:r>
      <w:r w:rsidRPr="005527E9">
        <w:rPr>
          <w:color w:val="000000"/>
        </w:rPr>
        <w:t xml:space="preserve"> to</w:t>
      </w:r>
      <w:r w:rsidR="00C04F91" w:rsidRPr="005527E9">
        <w:rPr>
          <w:color w:val="000000"/>
          <w:rtl/>
        </w:rPr>
        <w:t xml:space="preserve"> </w:t>
      </w:r>
      <w:r w:rsidRPr="005527E9">
        <w:rPr>
          <w:color w:val="000000"/>
        </w:rPr>
        <w:t>Electromagnetic</w:t>
      </w:r>
      <w:r w:rsidRPr="005527E9">
        <w:rPr>
          <w:rFonts w:hint="cs"/>
          <w:color w:val="000000"/>
          <w:rtl/>
          <w:lang w:bidi="ar-EG"/>
        </w:rPr>
        <w:t xml:space="preserve"> </w:t>
      </w:r>
      <w:r w:rsidRPr="005527E9">
        <w:rPr>
          <w:color w:val="000000"/>
        </w:rPr>
        <w:t>field</w:t>
      </w:r>
      <w:r w:rsidR="005527E9">
        <w:rPr>
          <w:color w:val="000000"/>
        </w:rPr>
        <w:t>.</w:t>
      </w:r>
    </w:p>
    <w:p w:rsidR="00DC78A8" w:rsidRDefault="00DC78A8" w:rsidP="00C04F9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rFonts w:hint="cs"/>
          <w:color w:val="000000"/>
          <w:rtl/>
        </w:rPr>
        <w:t xml:space="preserve">  </w:t>
      </w:r>
      <w:r w:rsidRPr="00F7764A">
        <w:rPr>
          <w:b/>
          <w:color w:val="000000"/>
        </w:rPr>
        <w:t>For GMPCS</w:t>
      </w:r>
    </w:p>
    <w:p w:rsidR="00DC78A8" w:rsidRDefault="00DC78A8" w:rsidP="00C04F91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Safety:</w:t>
      </w:r>
      <w:r>
        <w:rPr>
          <w:color w:val="000000"/>
        </w:rPr>
        <w:tab/>
        <w:t>IEC   60950-1</w:t>
      </w:r>
    </w:p>
    <w:p w:rsidR="00DC78A8" w:rsidRPr="00530727" w:rsidRDefault="00DC78A8" w:rsidP="00DC78A8">
      <w:pPr>
        <w:autoSpaceDE w:val="0"/>
        <w:autoSpaceDN w:val="0"/>
        <w:adjustRightInd w:val="0"/>
        <w:ind w:right="-360"/>
        <w:rPr>
          <w:color w:val="000000"/>
          <w:u w:val="single"/>
          <w:rtl/>
        </w:rPr>
      </w:pPr>
      <w:r>
        <w:rPr>
          <w:rFonts w:hint="cs"/>
          <w:color w:val="000000"/>
          <w:rtl/>
        </w:rPr>
        <w:t xml:space="preserve">  -</w:t>
      </w:r>
      <w:r>
        <w:rPr>
          <w:color w:val="000000"/>
        </w:rPr>
        <w:t xml:space="preserve"> </w:t>
      </w:r>
      <w:r w:rsidRPr="00B2780C">
        <w:rPr>
          <w:color w:val="000000"/>
          <w:sz w:val="28"/>
          <w:szCs w:val="28"/>
          <w:u w:val="single"/>
        </w:rPr>
        <w:t>Specific Absorption Rate (SAR Test</w:t>
      </w:r>
      <w:r w:rsidRPr="00530727">
        <w:rPr>
          <w:color w:val="000000"/>
          <w:u w:val="single"/>
        </w:rPr>
        <w:t>)</w:t>
      </w:r>
    </w:p>
    <w:p w:rsidR="00DC78A8" w:rsidRDefault="00DC78A8" w:rsidP="00DC78A8">
      <w:pPr>
        <w:autoSpaceDE w:val="0"/>
        <w:autoSpaceDN w:val="0"/>
        <w:adjustRightInd w:val="0"/>
        <w:rPr>
          <w:color w:val="000000"/>
          <w:rtl/>
        </w:rPr>
      </w:pPr>
      <w:r>
        <w:rPr>
          <w:b/>
          <w:bCs/>
          <w:color w:val="000000"/>
        </w:rPr>
        <w:t xml:space="preserve">EN 50360 / CENELEC </w:t>
      </w:r>
      <w:r>
        <w:rPr>
          <w:color w:val="000000"/>
        </w:rPr>
        <w:t>- SAR Limit standard</w:t>
      </w:r>
    </w:p>
    <w:p w:rsidR="00DC78A8" w:rsidRDefault="00DC78A8" w:rsidP="00DC78A8">
      <w:pPr>
        <w:autoSpaceDE w:val="0"/>
        <w:autoSpaceDN w:val="0"/>
        <w:adjustRightInd w:val="0"/>
        <w:rPr>
          <w:color w:val="000000"/>
          <w:rtl/>
        </w:rPr>
      </w:pPr>
      <w:r>
        <w:rPr>
          <w:color w:val="000000"/>
        </w:rPr>
        <w:t>Product standard to demonstrate the compliance of mobile phones with the basic restrictions related to human exposure to electromagnetic fields.</w:t>
      </w:r>
    </w:p>
    <w:p w:rsidR="00DC78A8" w:rsidRDefault="00DC78A8" w:rsidP="00DC78A8">
      <w:pPr>
        <w:autoSpaceDE w:val="0"/>
        <w:autoSpaceDN w:val="0"/>
        <w:adjustRightInd w:val="0"/>
        <w:rPr>
          <w:color w:val="000000"/>
          <w:rtl/>
        </w:rPr>
      </w:pPr>
      <w:r>
        <w:rPr>
          <w:b/>
          <w:bCs/>
          <w:color w:val="000000"/>
        </w:rPr>
        <w:t xml:space="preserve">EN 50361 / CENELEC </w:t>
      </w:r>
      <w:r>
        <w:rPr>
          <w:color w:val="000000"/>
        </w:rPr>
        <w:t>SAR Measurement Method standard</w:t>
      </w:r>
    </w:p>
    <w:p w:rsidR="00DC78A8" w:rsidRDefault="00DC78A8" w:rsidP="00DC78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EN 60950 Safety of Information technologies Equipment.</w:t>
      </w:r>
    </w:p>
    <w:p w:rsidR="00DC78A8" w:rsidRDefault="00DC78A8" w:rsidP="00DC78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EN 62209-1: 2005</w:t>
      </w:r>
    </w:p>
    <w:p w:rsidR="00250DC6" w:rsidRPr="005527E9" w:rsidRDefault="00250DC6" w:rsidP="005527E9">
      <w:pPr>
        <w:autoSpaceDE w:val="0"/>
        <w:autoSpaceDN w:val="0"/>
        <w:adjustRightInd w:val="0"/>
        <w:ind w:left="1980" w:hanging="1890"/>
        <w:rPr>
          <w:color w:val="000000"/>
          <w:sz w:val="26"/>
          <w:szCs w:val="16"/>
        </w:rPr>
      </w:pPr>
      <w:r w:rsidRPr="005527E9">
        <w:rPr>
          <w:color w:val="000000"/>
          <w:sz w:val="26"/>
          <w:szCs w:val="16"/>
        </w:rPr>
        <w:t xml:space="preserve">IV. </w:t>
      </w:r>
      <w:r w:rsidRPr="005527E9">
        <w:rPr>
          <w:color w:val="000000"/>
          <w:sz w:val="26"/>
          <w:szCs w:val="16"/>
          <w:u w:val="single"/>
        </w:rPr>
        <w:t xml:space="preserve">Interoperability   </w:t>
      </w:r>
    </w:p>
    <w:p w:rsidR="00250DC6" w:rsidRPr="005527E9" w:rsidRDefault="00250DC6" w:rsidP="005527E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260" w:hanging="630"/>
        <w:rPr>
          <w:color w:val="000000"/>
          <w:szCs w:val="16"/>
        </w:rPr>
      </w:pPr>
      <w:r w:rsidRPr="005527E9">
        <w:rPr>
          <w:color w:val="000000"/>
          <w:szCs w:val="16"/>
        </w:rPr>
        <w:t>ETSI EN 301502 Harmonized EN for GSM</w:t>
      </w:r>
    </w:p>
    <w:p w:rsidR="00250DC6" w:rsidRPr="005527E9" w:rsidRDefault="00250DC6" w:rsidP="005527E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260" w:hanging="630"/>
        <w:rPr>
          <w:color w:val="000000"/>
          <w:szCs w:val="16"/>
        </w:rPr>
      </w:pPr>
      <w:r w:rsidRPr="005527E9">
        <w:rPr>
          <w:color w:val="000000"/>
          <w:szCs w:val="16"/>
        </w:rPr>
        <w:t>ETSI EN 301511</w:t>
      </w:r>
    </w:p>
    <w:p w:rsidR="00DC78A8" w:rsidRDefault="00DC78A8" w:rsidP="00DC78A8">
      <w:pPr>
        <w:shd w:val="clear" w:color="auto" w:fill="D9D9D9"/>
        <w:autoSpaceDE w:val="0"/>
        <w:autoSpaceDN w:val="0"/>
        <w:adjustRightInd w:val="0"/>
        <w:jc w:val="both"/>
        <w:rPr>
          <w:color w:val="000000"/>
        </w:rPr>
      </w:pPr>
      <w:r w:rsidRPr="00006B19">
        <w:rPr>
          <w:b/>
          <w:color w:val="000000"/>
        </w:rPr>
        <w:t>IMEI GSMA Registration Certification</w:t>
      </w:r>
      <w:r>
        <w:rPr>
          <w:color w:val="000000"/>
        </w:rPr>
        <w:t>:</w:t>
      </w:r>
    </w:p>
    <w:p w:rsidR="00DC78A8" w:rsidRPr="00186476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IMEI number assigned to each mobile phone must comply with the GSM standards specified in </w:t>
      </w:r>
      <w:r w:rsidRPr="001D01F5">
        <w:rPr>
          <w:b/>
          <w:bCs/>
          <w:i/>
          <w:iCs/>
          <w:color w:val="000000"/>
          <w:highlight w:val="yellow"/>
          <w:u w:val="single"/>
        </w:rPr>
        <w:t>3GPP TS 23.003</w:t>
      </w:r>
      <w:r w:rsidRPr="001D01F5">
        <w:rPr>
          <w:b/>
          <w:bCs/>
          <w:i/>
          <w:iCs/>
          <w:color w:val="000000"/>
          <w:highlight w:val="yellow"/>
        </w:rPr>
        <w:t>.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Cs/>
          <w:color w:val="000000"/>
        </w:rPr>
        <w:t>For GSM mobile phones regarding all Type Allocation</w:t>
      </w:r>
      <w:r w:rsidR="00A05CC5">
        <w:rPr>
          <w:b/>
          <w:bCs/>
          <w:iCs/>
          <w:color w:val="000000"/>
        </w:rPr>
        <w:t xml:space="preserve"> Codes</w:t>
      </w:r>
      <w:r>
        <w:rPr>
          <w:b/>
          <w:bCs/>
          <w:iCs/>
          <w:color w:val="000000"/>
        </w:rPr>
        <w:t xml:space="preserve"> (TAC) (first eight digits of IMEI number) of the mobile phone allocated </w:t>
      </w:r>
      <w:r w:rsidR="00FC7721">
        <w:rPr>
          <w:b/>
          <w:bCs/>
          <w:iCs/>
          <w:color w:val="000000"/>
        </w:rPr>
        <w:t>to the</w:t>
      </w:r>
      <w:r>
        <w:rPr>
          <w:b/>
          <w:bCs/>
          <w:iCs/>
          <w:color w:val="000000"/>
        </w:rPr>
        <w:t xml:space="preserve"> manufacturer by GSMA. </w:t>
      </w:r>
      <w:r>
        <w:rPr>
          <w:b/>
          <w:bCs/>
          <w:i/>
          <w:iCs/>
          <w:color w:val="000000"/>
        </w:rPr>
        <w:t xml:space="preserve">Applicant is required to provide Certificate of IMEI allocation from GSMA Association. </w:t>
      </w:r>
      <w:r>
        <w:rPr>
          <w:b/>
          <w:bCs/>
          <w:iCs/>
          <w:color w:val="000000"/>
        </w:rPr>
        <w:t>List of IMEI allocation bodies as per GSMA association is as under:</w:t>
      </w:r>
    </w:p>
    <w:tbl>
      <w:tblPr>
        <w:tblpPr w:leftFromText="180" w:rightFromText="180" w:vertAnchor="text" w:horzAnchor="margin" w:tblpY="76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628"/>
      </w:tblGrid>
      <w:tr w:rsidR="0090647A" w:rsidTr="00B2780C">
        <w:tc>
          <w:tcPr>
            <w:tcW w:w="1080" w:type="dxa"/>
            <w:shd w:val="clear" w:color="auto" w:fill="D9D9D9"/>
          </w:tcPr>
          <w:p w:rsidR="0090647A" w:rsidRPr="00186476" w:rsidRDefault="0090647A" w:rsidP="0090647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</w:rPr>
            </w:pPr>
            <w:proofErr w:type="spellStart"/>
            <w:r w:rsidRPr="00186476">
              <w:rPr>
                <w:b/>
                <w:sz w:val="26"/>
              </w:rPr>
              <w:t>S.No</w:t>
            </w:r>
            <w:proofErr w:type="spellEnd"/>
            <w:r w:rsidRPr="00186476">
              <w:rPr>
                <w:b/>
                <w:sz w:val="26"/>
              </w:rPr>
              <w:t>.</w:t>
            </w:r>
          </w:p>
        </w:tc>
        <w:tc>
          <w:tcPr>
            <w:tcW w:w="2628" w:type="dxa"/>
            <w:shd w:val="clear" w:color="auto" w:fill="D9D9D9"/>
          </w:tcPr>
          <w:p w:rsidR="0090647A" w:rsidRPr="00186476" w:rsidRDefault="0090647A" w:rsidP="0090647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</w:rPr>
            </w:pPr>
            <w:r w:rsidRPr="00186476">
              <w:rPr>
                <w:b/>
                <w:sz w:val="26"/>
              </w:rPr>
              <w:t>Allocation Body</w:t>
            </w:r>
          </w:p>
        </w:tc>
      </w:tr>
      <w:tr w:rsidR="0090647A" w:rsidTr="00B2780C">
        <w:tc>
          <w:tcPr>
            <w:tcW w:w="1080" w:type="dxa"/>
          </w:tcPr>
          <w:p w:rsidR="0090647A" w:rsidRPr="00B2780C" w:rsidRDefault="0090647A" w:rsidP="0090647A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</w:rPr>
            </w:pPr>
            <w:r w:rsidRPr="00B2780C">
              <w:rPr>
                <w:sz w:val="20"/>
              </w:rPr>
              <w:t>1</w:t>
            </w:r>
          </w:p>
        </w:tc>
        <w:tc>
          <w:tcPr>
            <w:tcW w:w="2628" w:type="dxa"/>
          </w:tcPr>
          <w:p w:rsidR="0090647A" w:rsidRPr="00B2780C" w:rsidRDefault="0090647A" w:rsidP="0090647A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B2780C">
              <w:rPr>
                <w:sz w:val="20"/>
              </w:rPr>
              <w:t>CTAI</w:t>
            </w:r>
            <w:r w:rsidR="007D76E6">
              <w:rPr>
                <w:sz w:val="20"/>
              </w:rPr>
              <w:t xml:space="preserve">      </w:t>
            </w:r>
            <w:r w:rsidRPr="00B2780C">
              <w:rPr>
                <w:sz w:val="20"/>
              </w:rPr>
              <w:t>(USA</w:t>
            </w:r>
            <w:r w:rsidR="007D76E6">
              <w:rPr>
                <w:sz w:val="20"/>
              </w:rPr>
              <w:t>)</w:t>
            </w:r>
          </w:p>
        </w:tc>
      </w:tr>
      <w:tr w:rsidR="0090647A" w:rsidTr="00B2780C">
        <w:tc>
          <w:tcPr>
            <w:tcW w:w="1080" w:type="dxa"/>
          </w:tcPr>
          <w:p w:rsidR="0090647A" w:rsidRPr="00B2780C" w:rsidRDefault="0090647A" w:rsidP="0090647A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</w:rPr>
            </w:pPr>
            <w:r w:rsidRPr="00B2780C">
              <w:rPr>
                <w:sz w:val="20"/>
              </w:rPr>
              <w:t>2</w:t>
            </w:r>
          </w:p>
        </w:tc>
        <w:tc>
          <w:tcPr>
            <w:tcW w:w="2628" w:type="dxa"/>
          </w:tcPr>
          <w:p w:rsidR="0090647A" w:rsidRPr="00B2780C" w:rsidRDefault="0090647A" w:rsidP="0090647A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B2780C">
              <w:rPr>
                <w:sz w:val="20"/>
              </w:rPr>
              <w:t>BABT</w:t>
            </w:r>
            <w:r w:rsidR="007D76E6">
              <w:rPr>
                <w:sz w:val="20"/>
              </w:rPr>
              <w:t xml:space="preserve">      </w:t>
            </w:r>
            <w:r w:rsidRPr="00B2780C">
              <w:rPr>
                <w:sz w:val="20"/>
              </w:rPr>
              <w:t>(UK)</w:t>
            </w:r>
          </w:p>
        </w:tc>
      </w:tr>
      <w:tr w:rsidR="0090647A" w:rsidRPr="0090647A" w:rsidTr="00B2780C">
        <w:tc>
          <w:tcPr>
            <w:tcW w:w="1080" w:type="dxa"/>
          </w:tcPr>
          <w:p w:rsidR="0090647A" w:rsidRPr="00B2780C" w:rsidRDefault="0090647A" w:rsidP="0090647A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</w:rPr>
            </w:pPr>
            <w:r w:rsidRPr="00B2780C">
              <w:rPr>
                <w:sz w:val="20"/>
              </w:rPr>
              <w:t>3</w:t>
            </w:r>
          </w:p>
        </w:tc>
        <w:tc>
          <w:tcPr>
            <w:tcW w:w="2628" w:type="dxa"/>
          </w:tcPr>
          <w:p w:rsidR="0090647A" w:rsidRPr="00B2780C" w:rsidRDefault="0090647A" w:rsidP="0090647A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B2780C">
              <w:rPr>
                <w:sz w:val="20"/>
              </w:rPr>
              <w:t xml:space="preserve">TAF </w:t>
            </w:r>
            <w:r w:rsidR="007D76E6">
              <w:rPr>
                <w:sz w:val="20"/>
              </w:rPr>
              <w:t xml:space="preserve">       </w:t>
            </w:r>
            <w:r w:rsidRPr="00B2780C">
              <w:rPr>
                <w:sz w:val="20"/>
              </w:rPr>
              <w:t>(China)</w:t>
            </w:r>
          </w:p>
        </w:tc>
      </w:tr>
      <w:tr w:rsidR="0090647A" w:rsidRPr="0090647A" w:rsidTr="00B2780C">
        <w:tc>
          <w:tcPr>
            <w:tcW w:w="1080" w:type="dxa"/>
          </w:tcPr>
          <w:p w:rsidR="0090647A" w:rsidRPr="00B2780C" w:rsidRDefault="0090647A" w:rsidP="0090647A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</w:rPr>
            </w:pPr>
            <w:r w:rsidRPr="00B2780C">
              <w:rPr>
                <w:sz w:val="20"/>
              </w:rPr>
              <w:t>4</w:t>
            </w:r>
          </w:p>
        </w:tc>
        <w:tc>
          <w:tcPr>
            <w:tcW w:w="2628" w:type="dxa"/>
          </w:tcPr>
          <w:p w:rsidR="0090647A" w:rsidRPr="00B2780C" w:rsidRDefault="0090647A" w:rsidP="0090647A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B2780C">
              <w:rPr>
                <w:sz w:val="20"/>
              </w:rPr>
              <w:t xml:space="preserve">MSAI </w:t>
            </w:r>
            <w:r w:rsidR="007D76E6">
              <w:rPr>
                <w:sz w:val="20"/>
              </w:rPr>
              <w:t xml:space="preserve">     </w:t>
            </w:r>
            <w:r w:rsidRPr="00B2780C">
              <w:rPr>
                <w:sz w:val="20"/>
              </w:rPr>
              <w:t>(India)</w:t>
            </w:r>
          </w:p>
        </w:tc>
      </w:tr>
    </w:tbl>
    <w:p w:rsidR="00C04F91" w:rsidRDefault="00C04F91" w:rsidP="00DC78A8">
      <w:pPr>
        <w:pStyle w:val="ListParagraph"/>
        <w:rPr>
          <w:color w:val="000000"/>
        </w:rPr>
      </w:pPr>
    </w:p>
    <w:p w:rsidR="00DC78A8" w:rsidRDefault="00DC78A8" w:rsidP="00DC78A8">
      <w:pPr>
        <w:autoSpaceDE w:val="0"/>
        <w:autoSpaceDN w:val="0"/>
        <w:adjustRightInd w:val="0"/>
        <w:ind w:left="2340"/>
        <w:rPr>
          <w:color w:val="000000"/>
        </w:rPr>
      </w:pPr>
    </w:p>
    <w:p w:rsidR="00B2780C" w:rsidRDefault="00B2780C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B2780C" w:rsidRDefault="00B2780C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B2780C" w:rsidRDefault="00B2780C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B2780C" w:rsidRDefault="00B2780C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Note: </w:t>
      </w:r>
      <w:r w:rsidRPr="001974FD">
        <w:rPr>
          <w:color w:val="000000"/>
        </w:rPr>
        <w:t xml:space="preserve">Applicant is required to provide complete set of test results which are </w:t>
      </w:r>
      <w:r>
        <w:rPr>
          <w:color w:val="000000"/>
        </w:rPr>
        <w:t>carried out by</w:t>
      </w:r>
      <w:r w:rsidRPr="001974FD">
        <w:rPr>
          <w:color w:val="000000"/>
        </w:rPr>
        <w:t xml:space="preserve"> accredited </w:t>
      </w:r>
      <w:r>
        <w:rPr>
          <w:color w:val="000000"/>
        </w:rPr>
        <w:t xml:space="preserve">test </w:t>
      </w:r>
      <w:r w:rsidRPr="001974FD">
        <w:rPr>
          <w:color w:val="000000"/>
        </w:rPr>
        <w:t>Lab</w:t>
      </w:r>
      <w:r>
        <w:rPr>
          <w:color w:val="000000"/>
        </w:rPr>
        <w:t xml:space="preserve">oratories </w:t>
      </w:r>
      <w:r w:rsidRPr="001974FD">
        <w:rPr>
          <w:color w:val="000000"/>
        </w:rPr>
        <w:t>of the world</w:t>
      </w:r>
      <w:r w:rsidR="00D04879">
        <w:rPr>
          <w:color w:val="000000"/>
        </w:rPr>
        <w:t xml:space="preserve"> and </w:t>
      </w:r>
      <w:r w:rsidR="00D927F4">
        <w:rPr>
          <w:color w:val="000000"/>
        </w:rPr>
        <w:t>a declaration of conformity or C</w:t>
      </w:r>
      <w:r w:rsidR="00D04879">
        <w:rPr>
          <w:color w:val="000000"/>
        </w:rPr>
        <w:t xml:space="preserve">ertificate of </w:t>
      </w:r>
      <w:r w:rsidR="009B34A7">
        <w:rPr>
          <w:color w:val="000000"/>
        </w:rPr>
        <w:t>C</w:t>
      </w:r>
      <w:r w:rsidR="00D04879">
        <w:rPr>
          <w:color w:val="000000"/>
        </w:rPr>
        <w:t>ompliance</w:t>
      </w:r>
      <w:r w:rsidRPr="001974FD">
        <w:rPr>
          <w:color w:val="000000"/>
        </w:rPr>
        <w:t xml:space="preserve">. Details </w:t>
      </w:r>
      <w:r w:rsidR="008E05A8">
        <w:rPr>
          <w:color w:val="000000"/>
        </w:rPr>
        <w:t>of</w:t>
      </w:r>
      <w:r w:rsidRPr="001974FD">
        <w:rPr>
          <w:color w:val="000000"/>
        </w:rPr>
        <w:t xml:space="preserve"> Accredited Test Labs</w:t>
      </w:r>
      <w:r>
        <w:rPr>
          <w:color w:val="000000"/>
        </w:rPr>
        <w:t xml:space="preserve"> are available on PTA website.</w:t>
      </w: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DC78A8" w:rsidRDefault="00DC78A8" w:rsidP="00DC78A8">
      <w:pPr>
        <w:autoSpaceDE w:val="0"/>
        <w:autoSpaceDN w:val="0"/>
        <w:adjustRightInd w:val="0"/>
        <w:jc w:val="both"/>
        <w:rPr>
          <w:color w:val="000000"/>
        </w:rPr>
      </w:pPr>
    </w:p>
    <w:p w:rsidR="00C557BE" w:rsidRDefault="00C557BE"/>
    <w:sectPr w:rsidR="00C557BE" w:rsidSect="0055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F15"/>
    <w:multiLevelType w:val="hybridMultilevel"/>
    <w:tmpl w:val="AA4C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CF8"/>
    <w:multiLevelType w:val="hybridMultilevel"/>
    <w:tmpl w:val="49D4B75C"/>
    <w:lvl w:ilvl="0" w:tplc="224E713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5241E46"/>
    <w:multiLevelType w:val="hybridMultilevel"/>
    <w:tmpl w:val="92DA6236"/>
    <w:lvl w:ilvl="0" w:tplc="04B04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8BCB4">
      <w:start w:val="4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D1D53"/>
    <w:multiLevelType w:val="hybridMultilevel"/>
    <w:tmpl w:val="4BCC65F8"/>
    <w:lvl w:ilvl="0" w:tplc="F8E29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25783"/>
    <w:multiLevelType w:val="hybridMultilevel"/>
    <w:tmpl w:val="1AA6A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78A8"/>
    <w:rsid w:val="00012F59"/>
    <w:rsid w:val="00076EF5"/>
    <w:rsid w:val="000D4F4F"/>
    <w:rsid w:val="00250DC6"/>
    <w:rsid w:val="002848BE"/>
    <w:rsid w:val="002A493D"/>
    <w:rsid w:val="002A5502"/>
    <w:rsid w:val="0041144C"/>
    <w:rsid w:val="0049238D"/>
    <w:rsid w:val="004A2D54"/>
    <w:rsid w:val="005527E9"/>
    <w:rsid w:val="00557350"/>
    <w:rsid w:val="00595287"/>
    <w:rsid w:val="005C1732"/>
    <w:rsid w:val="00622330"/>
    <w:rsid w:val="00645B82"/>
    <w:rsid w:val="006A24DC"/>
    <w:rsid w:val="007D76E6"/>
    <w:rsid w:val="00826630"/>
    <w:rsid w:val="008673AC"/>
    <w:rsid w:val="008C7294"/>
    <w:rsid w:val="008E05A8"/>
    <w:rsid w:val="008F63F5"/>
    <w:rsid w:val="0090647A"/>
    <w:rsid w:val="009504E2"/>
    <w:rsid w:val="009B34A7"/>
    <w:rsid w:val="00A05CC5"/>
    <w:rsid w:val="00AA46D7"/>
    <w:rsid w:val="00B22993"/>
    <w:rsid w:val="00B2780C"/>
    <w:rsid w:val="00C04F91"/>
    <w:rsid w:val="00C557BE"/>
    <w:rsid w:val="00D04879"/>
    <w:rsid w:val="00D927F4"/>
    <w:rsid w:val="00D9438F"/>
    <w:rsid w:val="00DC31AA"/>
    <w:rsid w:val="00DC78A8"/>
    <w:rsid w:val="00F55F2B"/>
    <w:rsid w:val="00FC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A8"/>
    <w:pPr>
      <w:ind w:left="720"/>
      <w:contextualSpacing/>
    </w:pPr>
    <w:rPr>
      <w:rFonts w:ascii="Calibri" w:eastAsia="Times New Roman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2417</Characters>
  <Application>Microsoft Office Word</Application>
  <DocSecurity>0</DocSecurity>
  <Lines>20</Lines>
  <Paragraphs>5</Paragraphs>
  <ScaleCrop>false</ScaleCrop>
  <Company>PTA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34</cp:revision>
  <cp:lastPrinted>2013-12-20T09:16:00Z</cp:lastPrinted>
  <dcterms:created xsi:type="dcterms:W3CDTF">2013-12-13T10:43:00Z</dcterms:created>
  <dcterms:modified xsi:type="dcterms:W3CDTF">2014-01-09T10:05:00Z</dcterms:modified>
</cp:coreProperties>
</file>